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8F8F5" w14:textId="77777777" w:rsidR="00EB50C1" w:rsidRDefault="00EB50C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</w:p>
    <w:p w14:paraId="6FB39A3B" w14:textId="77777777" w:rsidR="00EB50C1" w:rsidRDefault="00EB50C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</w:p>
    <w:p w14:paraId="5830B15C" w14:textId="77777777" w:rsidR="00EB50C1" w:rsidRDefault="00EB50C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</w:p>
    <w:p w14:paraId="5D7CA543" w14:textId="77777777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8"/>
          <w:szCs w:val="28"/>
          <w:u w:val="single"/>
        </w:rPr>
        <w:t>О Б Я В А</w:t>
      </w:r>
    </w:p>
    <w:p w14:paraId="11DCEEF5" w14:textId="77777777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14:paraId="078B2E62" w14:textId="7254D990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МЕСТНА ИНИЦИАТИВНА ГРУПА </w:t>
      </w: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„</w:t>
      </w:r>
      <w:r w:rsidR="00EB50C1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СВИЛЕНГРАД АРЕАЛ</w:t>
      </w:r>
      <w:r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“</w:t>
      </w:r>
    </w:p>
    <w:p w14:paraId="017F1B41" w14:textId="77777777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  <w:t>Открива процедура за подбор на проектни предложения</w:t>
      </w:r>
    </w:p>
    <w:p w14:paraId="04454231" w14:textId="77777777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  <w:t>за предОставяне на безвъзмездна финансова помощ</w:t>
      </w:r>
    </w:p>
    <w:p w14:paraId="70090068" w14:textId="77777777" w:rsidR="000308A1" w:rsidRPr="000308A1" w:rsidRDefault="000308A1" w:rsidP="000308A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548DD4"/>
          <w:sz w:val="24"/>
          <w:szCs w:val="24"/>
        </w:rPr>
      </w:pPr>
    </w:p>
    <w:p w14:paraId="2E17F008" w14:textId="6BEBDAFC" w:rsidR="00EB50C1" w:rsidRPr="00EB50C1" w:rsidRDefault="00EB50C1" w:rsidP="00EB50C1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</w:pPr>
      <w:r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  <w:lang w:val="en-US"/>
        </w:rPr>
        <w:t>BG</w:t>
      </w:r>
      <w:r w:rsidRPr="004432FF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16</w:t>
      </w:r>
      <w:r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  <w:lang w:val="en-US"/>
        </w:rPr>
        <w:t>RFOP</w:t>
      </w:r>
      <w:r w:rsidRPr="004432FF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002-2.</w:t>
      </w:r>
      <w:r w:rsidR="00132F6B" w:rsidRPr="00132F6B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110</w:t>
      </w:r>
      <w:r w:rsidRPr="004432FF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 xml:space="preserve"> – МИГ "</w:t>
      </w:r>
      <w:r w:rsidR="00C501C6" w:rsidRPr="004432FF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СВИЛЕНГРАД АРЕАЛ</w:t>
      </w:r>
      <w:r w:rsidR="00C501C6"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 xml:space="preserve"> </w:t>
      </w:r>
      <w:r w:rsidR="00C501C6" w:rsidRPr="004432FF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 xml:space="preserve">„КАПАЦИТЕТ </w:t>
      </w:r>
      <w:r w:rsidR="00C501C6"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ЗА</w:t>
      </w:r>
      <w:r w:rsidR="00C501C6" w:rsidRPr="004432FF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 xml:space="preserve"> РАСТЕЖ НА МСП</w:t>
      </w:r>
      <w:r w:rsidR="00C501C6"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 xml:space="preserve"> НА ТЕРИТОРИЯТА НА МИГ СВИЛЕНГРАД </w:t>
      </w:r>
      <w:proofErr w:type="gramStart"/>
      <w:r w:rsidR="00C501C6"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АРЕАЛ</w:t>
      </w:r>
      <w:r w:rsidRPr="00EB50C1">
        <w:rPr>
          <w:rFonts w:ascii="Times New Roman" w:eastAsia="Times New Roman" w:hAnsi="Times New Roman" w:cs="Times New Roman"/>
          <w:b/>
          <w:color w:val="548DD4"/>
          <w:sz w:val="24"/>
          <w:szCs w:val="20"/>
        </w:rPr>
        <w:t>“</w:t>
      </w:r>
      <w:proofErr w:type="gramEnd"/>
    </w:p>
    <w:p w14:paraId="4AA047FB" w14:textId="77777777" w:rsidR="00AC107B" w:rsidRPr="000308A1" w:rsidRDefault="00AC107B" w:rsidP="00AC107B">
      <w:pPr>
        <w:snapToGrid w:val="0"/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F64E3D" w14:textId="4B972C22" w:rsidR="000308A1" w:rsidRPr="000308A1" w:rsidRDefault="000308A1" w:rsidP="000308A1">
      <w:pPr>
        <w:snapToGrid w:val="0"/>
        <w:spacing w:after="0" w:line="23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Сдружение „Местна инициативна група </w:t>
      </w:r>
      <w:r w:rsidR="00AC107B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DB21B9">
        <w:rPr>
          <w:rFonts w:ascii="Times New Roman" w:eastAsia="Times New Roman" w:hAnsi="Times New Roman" w:cs="Times New Roman"/>
          <w:sz w:val="24"/>
          <w:szCs w:val="24"/>
        </w:rPr>
        <w:t>Свиленград ареал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” обявява процедура за подбор на проектни предложения </w:t>
      </w:r>
      <w:r w:rsidR="0053453F" w:rsidRPr="0053453F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BG16RFOP002-2.</w:t>
      </w:r>
      <w:r w:rsidR="00573B2C">
        <w:rPr>
          <w:rFonts w:ascii="Times New Roman" w:eastAsia="Times New Roman" w:hAnsi="Times New Roman" w:cs="Times New Roman"/>
          <w:b/>
          <w:sz w:val="24"/>
          <w:szCs w:val="20"/>
        </w:rPr>
        <w:t>110</w:t>
      </w:r>
      <w:r w:rsidRPr="000308A1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:</w:t>
      </w:r>
      <w:r w:rsidRPr="0053453F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 xml:space="preserve"> </w:t>
      </w:r>
      <w:r w:rsidR="00AC107B" w:rsidRPr="00AC107B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МИГ „</w:t>
      </w:r>
      <w:r w:rsidR="00DB21B9">
        <w:rPr>
          <w:rFonts w:ascii="Times New Roman" w:eastAsia="Times New Roman" w:hAnsi="Times New Roman" w:cs="Times New Roman"/>
          <w:b/>
          <w:sz w:val="24"/>
          <w:szCs w:val="20"/>
        </w:rPr>
        <w:t>Свиленград ареал</w:t>
      </w:r>
      <w:r w:rsidR="00AC107B" w:rsidRPr="00AC107B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“, „</w:t>
      </w:r>
      <w:r w:rsidR="00DB21B9">
        <w:rPr>
          <w:rFonts w:ascii="Times New Roman" w:eastAsia="Times New Roman" w:hAnsi="Times New Roman" w:cs="Times New Roman"/>
          <w:b/>
          <w:sz w:val="24"/>
          <w:szCs w:val="20"/>
        </w:rPr>
        <w:t xml:space="preserve">Капацитет за растеж на </w:t>
      </w:r>
      <w:r w:rsidR="00AC107B" w:rsidRPr="00AC107B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МСП на територията на МИГ „</w:t>
      </w:r>
      <w:r w:rsidR="00DB21B9">
        <w:rPr>
          <w:rFonts w:ascii="Times New Roman" w:eastAsia="Times New Roman" w:hAnsi="Times New Roman" w:cs="Times New Roman"/>
          <w:b/>
          <w:sz w:val="24"/>
          <w:szCs w:val="20"/>
        </w:rPr>
        <w:t>Свиленград ареал</w:t>
      </w:r>
      <w:r w:rsidR="00AC107B" w:rsidRPr="00AC107B">
        <w:rPr>
          <w:rFonts w:ascii="Times New Roman" w:eastAsia="Times New Roman" w:hAnsi="Times New Roman" w:cs="Times New Roman"/>
          <w:b/>
          <w:sz w:val="24"/>
          <w:szCs w:val="20"/>
          <w:lang w:val="fr-FR"/>
        </w:rPr>
        <w:t>“</w:t>
      </w:r>
    </w:p>
    <w:p w14:paraId="61243CC5" w14:textId="77777777" w:rsidR="000308A1" w:rsidRPr="000308A1" w:rsidRDefault="000308A1" w:rsidP="000308A1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Оперативна програма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„Иновации и конкурентоспособност 2014-2020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463C3DC4" w14:textId="77777777" w:rsidR="000308A1" w:rsidRPr="000308A1" w:rsidRDefault="000308A1" w:rsidP="000308A1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Приоритетна ос 2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: „Предприемачество и капацитет за растеж на МСП";</w:t>
      </w:r>
    </w:p>
    <w:p w14:paraId="101A5DC6" w14:textId="77777777" w:rsidR="000308A1" w:rsidRPr="000308A1" w:rsidRDefault="000308A1" w:rsidP="000308A1">
      <w:pPr>
        <w:snapToGrid w:val="0"/>
        <w:spacing w:after="0" w:line="23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Инвестиционен приоритет 2.2.: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„Капацитет за растеж на МСП" на ОПИК;</w:t>
      </w:r>
    </w:p>
    <w:p w14:paraId="116ECA7D" w14:textId="77777777" w:rsidR="00DB21B9" w:rsidRPr="00C146F5" w:rsidRDefault="000308A1" w:rsidP="00DB21B9">
      <w:pPr>
        <w:jc w:val="both"/>
        <w:rPr>
          <w:rFonts w:ascii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 цел на процедурата: </w:t>
      </w:r>
      <w:r w:rsidR="00DB21B9" w:rsidRPr="00C146F5">
        <w:rPr>
          <w:rFonts w:ascii="Times New Roman" w:hAnsi="Times New Roman" w:cs="Times New Roman"/>
          <w:sz w:val="24"/>
          <w:szCs w:val="24"/>
        </w:rPr>
        <w:t xml:space="preserve">Устойчив растеж на цялата територия на МИГ Свиленград Ареал чрез подобряване </w:t>
      </w:r>
      <w:proofErr w:type="spellStart"/>
      <w:r w:rsidR="00DB21B9" w:rsidRPr="00C146F5">
        <w:rPr>
          <w:rFonts w:ascii="Times New Roman" w:hAnsi="Times New Roman" w:cs="Times New Roman"/>
          <w:sz w:val="24"/>
          <w:szCs w:val="24"/>
        </w:rPr>
        <w:t>конкурентността</w:t>
      </w:r>
      <w:proofErr w:type="spellEnd"/>
      <w:r w:rsidR="00DB21B9" w:rsidRPr="00C146F5">
        <w:rPr>
          <w:rFonts w:ascii="Times New Roman" w:hAnsi="Times New Roman" w:cs="Times New Roman"/>
          <w:sz w:val="24"/>
          <w:szCs w:val="24"/>
        </w:rPr>
        <w:t xml:space="preserve"> на селското стопанство и на малките и средни предприятия, повишаване на ефективността на  местната икономика, увеличаване на заетостта и подобряване условията за живот, съхраняване на културния потенциал и подобряване на околната среда.</w:t>
      </w:r>
    </w:p>
    <w:p w14:paraId="447512BE" w14:textId="3AC0CC6A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Процедурата за безвъзмездна финансова помощ 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се реализира с финансовата подкрепа на Европейския съюз чрез Европейския фонд за регионално развитие.</w:t>
      </w:r>
    </w:p>
    <w:p w14:paraId="5A5CE242" w14:textId="77777777" w:rsidR="000308A1" w:rsidRPr="004432FF" w:rsidRDefault="000308A1" w:rsidP="000308A1">
      <w:p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</w:rPr>
      </w:pPr>
    </w:p>
    <w:p w14:paraId="3860D2A5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1. НАИМЕНОВАНИЕ НА МЯРКАТА ОТ СТРАТЕГИЯТА ЗА ВОМР</w:t>
      </w:r>
    </w:p>
    <w:p w14:paraId="757DE785" w14:textId="02E8F70C" w:rsidR="000308A1" w:rsidRDefault="00890E92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i/>
          <w:sz w:val="24"/>
          <w:szCs w:val="20"/>
          <w:lang w:val="fr-FR"/>
        </w:rPr>
      </w:pPr>
      <w:r w:rsidRPr="00890E92">
        <w:rPr>
          <w:rFonts w:ascii="Times New Roman" w:eastAsia="Times New Roman" w:hAnsi="Times New Roman" w:cs="Times New Roman"/>
          <w:b/>
          <w:i/>
          <w:sz w:val="24"/>
          <w:szCs w:val="20"/>
          <w:lang w:val="fr-FR"/>
        </w:rPr>
        <w:t>„</w:t>
      </w:r>
      <w:r w:rsidR="00DB21B9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Капацитет за растеж на </w:t>
      </w:r>
      <w:r w:rsidRPr="00890E92">
        <w:rPr>
          <w:rFonts w:ascii="Times New Roman" w:eastAsia="Times New Roman" w:hAnsi="Times New Roman" w:cs="Times New Roman"/>
          <w:b/>
          <w:i/>
          <w:sz w:val="24"/>
          <w:szCs w:val="20"/>
          <w:lang w:val="fr-FR"/>
        </w:rPr>
        <w:t xml:space="preserve"> МСП </w:t>
      </w:r>
    </w:p>
    <w:p w14:paraId="7A27C283" w14:textId="77777777" w:rsidR="00890E92" w:rsidRPr="004432FF" w:rsidRDefault="00890E92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625E1CB1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2. ДОПУСТИМИ КАНДИДАТИ</w:t>
      </w:r>
    </w:p>
    <w:p w14:paraId="4F7F8AF1" w14:textId="54909AD4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fr-FR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fr-FR"/>
        </w:rPr>
        <w:t xml:space="preserve">Малки и средни предприятия от територията на МИГ </w:t>
      </w:r>
      <w:r w:rsidR="00522C11" w:rsidRPr="00522C1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„</w:t>
      </w:r>
      <w:r w:rsidR="0027043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Свиленград ареал</w:t>
      </w:r>
      <w:r w:rsidR="00522C11" w:rsidRPr="00522C1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“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fr-FR"/>
        </w:rPr>
        <w:t>.</w:t>
      </w:r>
    </w:p>
    <w:p w14:paraId="6B0214D1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14:paraId="49E58AE3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Кандидатите трябва да са търговци по смисъла на Търговския закон или Закона за кооперациите.</w:t>
      </w:r>
    </w:p>
    <w:p w14:paraId="060E1523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Кандидатите трябва да отговарят на изискванията за малко или средно предприятие съгласно Закона за малките и средни предприятия</w:t>
      </w: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654D9E0E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Кандидатите трябва да имат минимум три приключени финансови години.</w:t>
      </w:r>
    </w:p>
    <w:p w14:paraId="6DB55DB8" w14:textId="570B5790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Кандидатите трябва да извършват своята дейност на територията на МИГ </w:t>
      </w:r>
      <w:r w:rsidR="002E5365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„Свиленград ареал</w:t>
      </w:r>
      <w:r w:rsidR="00522C11" w:rsidRPr="00522C1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“</w:t>
      </w: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.</w:t>
      </w:r>
    </w:p>
    <w:p w14:paraId="61D9457E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Не могат да участват в процедурата за подбор на проекти и не могат да получат безвъзмездна финансова помощ кандидати, които попадат в забранителните режими на Регламент (ЕС) № 1407/2013 на Комисията от 18 декември 2013</w:t>
      </w: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0308A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fr-FR"/>
        </w:rPr>
        <w:t>г.</w:t>
      </w:r>
    </w:p>
    <w:p w14:paraId="674BD11B" w14:textId="77777777"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62A1ECF2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3. ДОПУСТИМИ ДЕЙНОСТИ</w:t>
      </w:r>
    </w:p>
    <w:p w14:paraId="790BEE94" w14:textId="77777777" w:rsidR="000308A1" w:rsidRPr="001771F3" w:rsidRDefault="000308A1" w:rsidP="000308A1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71F3">
        <w:rPr>
          <w:rFonts w:ascii="Times New Roman" w:eastAsia="Calibri" w:hAnsi="Times New Roman" w:cs="Times New Roman"/>
          <w:b/>
          <w:sz w:val="24"/>
          <w:szCs w:val="24"/>
        </w:rPr>
        <w:t>Допустими за финансиране по настоящата процедура са следните видове дейности:</w:t>
      </w:r>
    </w:p>
    <w:p w14:paraId="378FF349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</w:t>
      </w:r>
      <w:r w:rsidRPr="002E5365">
        <w:rPr>
          <w:rFonts w:ascii="Times New Roman" w:eastAsia="Calibri" w:hAnsi="Times New Roman" w:cs="Times New Roman"/>
          <w:b/>
          <w:sz w:val="24"/>
          <w:szCs w:val="24"/>
        </w:rPr>
        <w:t>Подкрепа за общи производствени инвестиции за подобряване на производствения капацитет за растеж чрез ефективното и ефикасно използване на факторите на производство и чрез изграждането на възможности за възприемане и адаптиране на европейски и международни знания и технологии. Дейностите трябва да са насочени към:</w:t>
      </w:r>
    </w:p>
    <w:p w14:paraId="28750D04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повишаване на производителността; и/или</w:t>
      </w:r>
    </w:p>
    <w:p w14:paraId="2D810F99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ефективното и ефикасно използване на факторите на производство (човешки капитал, природни ресурси и технологии), чрез внедряване на нови технологии/практики/методи/системи за подобряване на ресурсната ефективност и ефикасност в производствения процес; и/или</w:t>
      </w:r>
    </w:p>
    <w:p w14:paraId="4B401C73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подобряване на производствените процеси чрез инвестиции в дълготрайни материални и нематериални активи; и/или</w:t>
      </w:r>
    </w:p>
    <w:p w14:paraId="759046A2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- въвеждане на водещи технологични решения и/или </w:t>
      </w:r>
      <w:proofErr w:type="spellStart"/>
      <w:r w:rsidRPr="002E5365">
        <w:rPr>
          <w:rFonts w:ascii="Times New Roman" w:eastAsia="Calibri" w:hAnsi="Times New Roman" w:cs="Times New Roman"/>
          <w:sz w:val="24"/>
          <w:szCs w:val="24"/>
        </w:rPr>
        <w:t>реинженеринг</w:t>
      </w:r>
      <w:proofErr w:type="spellEnd"/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 на процеси, вкл. чрез въвеждане на добри практики/технологични методи/технологии/процеси за намаляване консумацията на природни ресурси, безотпадни технологии, оползотворяване на вторични суровини и производствените отпадъци, регенериране и </w:t>
      </w:r>
      <w:proofErr w:type="spellStart"/>
      <w:r w:rsidRPr="002E5365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r w:rsidRPr="002E5365">
        <w:rPr>
          <w:rFonts w:ascii="Times New Roman" w:eastAsia="Calibri" w:hAnsi="Times New Roman" w:cs="Times New Roman"/>
          <w:sz w:val="24"/>
          <w:szCs w:val="24"/>
        </w:rPr>
        <w:t>; и/или</w:t>
      </w:r>
    </w:p>
    <w:p w14:paraId="3AF2B368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разширяване на производството чрез добавяне на нови характеристики или подобряване на съществуващите продукти и услуги; и/или</w:t>
      </w:r>
    </w:p>
    <w:p w14:paraId="0BD96EAE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диверсификация на дейността чрез разнообразяване на портфолиото на предприятията и достъп до пазари.</w:t>
      </w:r>
    </w:p>
    <w:p w14:paraId="2F77D125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E5365">
        <w:rPr>
          <w:rFonts w:ascii="Times New Roman" w:eastAsia="Calibri" w:hAnsi="Times New Roman" w:cs="Times New Roman"/>
          <w:b/>
          <w:sz w:val="24"/>
          <w:szCs w:val="24"/>
        </w:rPr>
        <w:t>Подкрепа за специализирани услуги за МСП за развитие и укрепване на управленския капацитет . Дейностите трябва да са насочени към:</w:t>
      </w:r>
    </w:p>
    <w:p w14:paraId="229F3A4E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управление на факторите на производство, с акцент върху изграждането на възможности за възприемане и адаптиране на европейски и международни знания и добри практики; и/или</w:t>
      </w:r>
    </w:p>
    <w:p w14:paraId="518C8F36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разработване, внедряване и сертифициране на системи за управление на качеството, опазване на околната среда, еко маркировка , сигурност на информацията и други съгласно международни, европейски и национални стандарти ; и/или</w:t>
      </w:r>
    </w:p>
    <w:p w14:paraId="185EF265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разработване, трансфер, внедряване и сертифициране на добри производствени практики ; и/или</w:t>
      </w:r>
    </w:p>
    <w:p w14:paraId="0D85D620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- услуги по </w:t>
      </w:r>
      <w:proofErr w:type="spellStart"/>
      <w:r w:rsidRPr="002E5365">
        <w:rPr>
          <w:rFonts w:ascii="Times New Roman" w:eastAsia="Calibri" w:hAnsi="Times New Roman" w:cs="Times New Roman"/>
          <w:sz w:val="24"/>
          <w:szCs w:val="24"/>
        </w:rPr>
        <w:t>реинженеринг</w:t>
      </w:r>
      <w:proofErr w:type="spellEnd"/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 на процесите в предприятията ; и/или</w:t>
      </w:r>
    </w:p>
    <w:p w14:paraId="62743D66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разработване на стратегии за пазарна реализация, проучвания и трансфер на инструментариум за навлизане на нови пазари и за задоволяване на пазарното търсене и разнообразяване на предлагането; и/или</w:t>
      </w:r>
    </w:p>
    <w:p w14:paraId="20645F9A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инвестиции в ново оборудване и/или специализирани софтуерни приложения, допринасящ/и за изпълнението на някоя от горепосочените дейности.</w:t>
      </w:r>
    </w:p>
    <w:p w14:paraId="45B45FDA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ВАЖНО: Задължителен краен резултат от изпълнението на съответни дейности за развитие и укрепване на управленския капацитет е придобиването на документ/сертификат/удостоверение/маркировка. Ако в срока на изпълнение на проекта не бъде придобит документ/сертификат/удостоверение/маркировка, извършените разходи за изпълнение на съответната дейност няма да бъдат признати и бенефициентът следва да възстанови предоставените му от Управляващия  орган средства със съответната законова лихва.</w:t>
      </w:r>
    </w:p>
    <w:p w14:paraId="33CDFDEC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</w:t>
      </w:r>
      <w:r w:rsidRPr="002E5365">
        <w:rPr>
          <w:rFonts w:ascii="Times New Roman" w:eastAsia="Calibri" w:hAnsi="Times New Roman" w:cs="Times New Roman"/>
          <w:b/>
          <w:sz w:val="24"/>
          <w:szCs w:val="24"/>
        </w:rPr>
        <w:t>Подкрепа за растеж на предприятия чрез подобряване на качеството и насърчаване на използването на ИКТ и услуги . Дейностите трябва да са насочени към:</w:t>
      </w:r>
    </w:p>
    <w:p w14:paraId="00930468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подобряване на качеството на съществуващи процеси, продукти и услуги чрез разработване и въвеждане на базирани на ИКТ системи и приложения, включително „</w:t>
      </w:r>
      <w:proofErr w:type="spellStart"/>
      <w:r w:rsidRPr="002E5365">
        <w:rPr>
          <w:rFonts w:ascii="Times New Roman" w:eastAsia="Calibri" w:hAnsi="Times New Roman" w:cs="Times New Roman"/>
          <w:sz w:val="24"/>
          <w:szCs w:val="24"/>
        </w:rPr>
        <w:t>виртуализирани</w:t>
      </w:r>
      <w:proofErr w:type="spellEnd"/>
      <w:r w:rsidRPr="002E5365">
        <w:rPr>
          <w:rFonts w:ascii="Times New Roman" w:eastAsia="Calibri" w:hAnsi="Times New Roman" w:cs="Times New Roman"/>
          <w:sz w:val="24"/>
          <w:szCs w:val="24"/>
        </w:rPr>
        <w:t>“, „облачни“, „мобилни“: за управление на бизнеса, включително такива за интеграция на различни звена и локации на дадено дружество; и/или</w:t>
      </w:r>
    </w:p>
    <w:p w14:paraId="231CA9B4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системи за автоматизирано проектиране, инженерни дейности и производство; и/или</w:t>
      </w:r>
    </w:p>
    <w:p w14:paraId="1DA72068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системи за трансформиране на бизнес и операционни процеси, които водят до повишаване на производителността и конкурентоспособността; и/или</w:t>
      </w:r>
    </w:p>
    <w:p w14:paraId="2F92F5BC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- електронни платформи за бизнес за подобряване на достъпа до чужди пазари.</w:t>
      </w:r>
    </w:p>
    <w:p w14:paraId="33E9F51E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Обхватът на дейностите не може да включва само инвестиции в ново оборудване и/или специализирани софтуерни приложения .</w:t>
      </w:r>
    </w:p>
    <w:p w14:paraId="316D4A7E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F83A6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2E5365">
        <w:rPr>
          <w:rFonts w:ascii="Times New Roman" w:eastAsia="Calibri" w:hAnsi="Times New Roman" w:cs="Times New Roman"/>
          <w:b/>
          <w:sz w:val="24"/>
          <w:szCs w:val="24"/>
        </w:rPr>
        <w:t>Дейности за информиране и публичност</w:t>
      </w:r>
      <w:r w:rsidRPr="002E536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BFA5E84" w14:textId="77777777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365">
        <w:rPr>
          <w:rFonts w:ascii="Times New Roman" w:eastAsia="Calibri" w:hAnsi="Times New Roman" w:cs="Times New Roman"/>
          <w:sz w:val="24"/>
          <w:szCs w:val="24"/>
        </w:rPr>
        <w:t>Пълният набор от мерки за информиране и публичност (визуализация), които бенефициентите трябва да прилагат при изпълнение на проекти финансирани от ЕСИФ, се съдържа в „Единния наръчник на бенефициента за прилагане на правилата за информация и комуникация" 2014-2020, който може да бъде намерен на интернет страницата на Управляващия орган: http://opic.bg/informatsiya-i-publichnost/grafichni-iziskvaniya .</w:t>
      </w:r>
    </w:p>
    <w:p w14:paraId="2F08E2FE" w14:textId="24877093" w:rsidR="002E5365" w:rsidRPr="002E5365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6865673" w14:textId="02F8F97A" w:rsidR="001771F3" w:rsidRPr="001771F3" w:rsidRDefault="002E5365" w:rsidP="002E5365">
      <w:pPr>
        <w:widowControl w:val="0"/>
        <w:spacing w:after="0" w:line="23" w:lineRule="atLeast"/>
        <w:ind w:right="49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5365">
        <w:rPr>
          <w:rFonts w:ascii="Times New Roman" w:eastAsia="Calibri" w:hAnsi="Times New Roman" w:cs="Times New Roman"/>
          <w:b/>
          <w:i/>
          <w:sz w:val="24"/>
          <w:szCs w:val="24"/>
        </w:rPr>
        <w:t>Всички дейности, включени в проектно предложение, следва да са пряко свързани с изпълнението на проекта.</w:t>
      </w:r>
    </w:p>
    <w:p w14:paraId="2AAF62AE" w14:textId="77777777" w:rsidR="000308A1" w:rsidRPr="000308A1" w:rsidRDefault="000308A1" w:rsidP="000308A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after="0" w:line="23" w:lineRule="atLeast"/>
        <w:ind w:right="4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308A1">
        <w:rPr>
          <w:rFonts w:ascii="Times New Roman" w:eastAsia="Calibri" w:hAnsi="Times New Roman" w:cs="Times New Roman"/>
          <w:b/>
          <w:sz w:val="24"/>
          <w:szCs w:val="24"/>
        </w:rPr>
        <w:t xml:space="preserve">Конкретната процедура е разработена като схема за минимална помощ съгласно Регламент </w:t>
      </w:r>
      <w:r w:rsidRPr="004432F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0308A1">
        <w:rPr>
          <w:rFonts w:ascii="Times New Roman" w:eastAsia="Calibri" w:hAnsi="Times New Roman" w:cs="Times New Roman"/>
          <w:b/>
          <w:sz w:val="24"/>
          <w:szCs w:val="24"/>
        </w:rPr>
        <w:t>ЕС</w:t>
      </w:r>
      <w:r w:rsidRPr="004432FF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Pr="000308A1">
        <w:rPr>
          <w:rFonts w:ascii="Times New Roman" w:eastAsia="Calibri" w:hAnsi="Times New Roman" w:cs="Times New Roman"/>
          <w:b/>
          <w:sz w:val="24"/>
          <w:szCs w:val="24"/>
        </w:rPr>
        <w:t>№ 1407/2013 на Комисията от 18</w:t>
      </w:r>
      <w:r w:rsidRPr="000308A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-ти</w:t>
      </w:r>
      <w:r w:rsidRPr="000308A1">
        <w:rPr>
          <w:rFonts w:ascii="Times New Roman" w:eastAsia="Calibri" w:hAnsi="Times New Roman" w:cs="Times New Roman"/>
          <w:b/>
          <w:sz w:val="24"/>
          <w:szCs w:val="24"/>
        </w:rPr>
        <w:t xml:space="preserve"> декември 2013 г.</w:t>
      </w:r>
    </w:p>
    <w:p w14:paraId="25696C14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5863FDF3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4. ПЕРИОД ЗА ПРИЕМ И НАЧИН НА  ПОДАВАНЕ НА ПРОЕКТНИ ПРЕДЛОЖЕНИЯ</w:t>
      </w:r>
    </w:p>
    <w:p w14:paraId="0F124672" w14:textId="77777777" w:rsidR="0053453F" w:rsidRDefault="0053453F" w:rsidP="00B83D89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253DDC" w14:textId="400CA0B7" w:rsidR="001B39A7" w:rsidRDefault="000308A1" w:rsidP="0053453F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Краен срок за подаване на проектни предложения : 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>до 1</w:t>
      </w:r>
      <w:r w:rsidR="00B83D89">
        <w:rPr>
          <w:rFonts w:ascii="Times New Roman" w:eastAsia="Times New Roman" w:hAnsi="Times New Roman" w:cs="Times New Roman"/>
          <w:b/>
          <w:sz w:val="24"/>
          <w:szCs w:val="24"/>
        </w:rPr>
        <w:t>7.0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0 часа на </w:t>
      </w:r>
      <w:r w:rsidR="00B27D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07</w:t>
      </w:r>
      <w:r w:rsidR="002E53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7DE1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  <w:bookmarkStart w:id="0" w:name="_GoBack"/>
      <w:bookmarkEnd w:id="0"/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5345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775C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3453F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14:paraId="6EC2EE78" w14:textId="77777777" w:rsidR="00B83D89" w:rsidRPr="000308A1" w:rsidRDefault="00B83D89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474371B9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b/>
          <w:sz w:val="24"/>
          <w:szCs w:val="20"/>
        </w:rPr>
        <w:t xml:space="preserve">Място на подаване на проектните предложения: 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Подаването на проектно предложение по настоящата процедура се 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осъществява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изцяло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електронен път чрез </w:t>
      </w:r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Информационната система за управление и наблюдение на Структурните инструменти на ЕС в България (ИСУН</w:t>
      </w:r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08A1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2020) 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7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/>
          </w:rPr>
          <w:t>https://eumis2020.government.bg</w:t>
        </w:r>
      </w:hyperlink>
      <w:r w:rsidRPr="000308A1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016E9111" w14:textId="77777777"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09BFD7E6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5. БЮДЖЕТ НА ПРИЕМА</w:t>
      </w:r>
    </w:p>
    <w:p w14:paraId="1FCA582B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30A51EC9" w14:textId="6482F17A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>Бюджет по процедурата:</w:t>
      </w:r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75C2" w:rsidRPr="00E775C2">
        <w:rPr>
          <w:rFonts w:ascii="Times New Roman" w:eastAsia="Times New Roman" w:hAnsi="Times New Roman" w:cs="Times New Roman"/>
          <w:b/>
          <w:sz w:val="24"/>
          <w:szCs w:val="24"/>
        </w:rPr>
        <w:t xml:space="preserve">1 159 609,90 </w:t>
      </w:r>
      <w:r w:rsidR="00667DF1" w:rsidRPr="00667DF1">
        <w:rPr>
          <w:rFonts w:ascii="Times New Roman" w:eastAsia="Times New Roman" w:hAnsi="Times New Roman" w:cs="Times New Roman"/>
          <w:b/>
          <w:sz w:val="24"/>
          <w:szCs w:val="24"/>
        </w:rPr>
        <w:t>лв.</w:t>
      </w:r>
    </w:p>
    <w:p w14:paraId="499AC6D8" w14:textId="77777777" w:rsidR="005E6CD2" w:rsidRPr="000308A1" w:rsidRDefault="005E6CD2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CB290B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79F2619C" w14:textId="77777777"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6. МИНИМАЛЕН И МАКСИМАЛЕН РАЗМЕР НА ФИНАНСОВАТА ПОМОЩ, ПРЕДОСТАВЯНА ЗА ПРОЕКТ</w:t>
      </w:r>
    </w:p>
    <w:p w14:paraId="62979CF9" w14:textId="77777777" w:rsidR="000308A1" w:rsidRPr="004432FF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6D6DEDAC" w14:textId="77777777" w:rsidR="000308A1" w:rsidRPr="006F0854" w:rsidRDefault="000308A1" w:rsidP="000308A1">
      <w:pPr>
        <w:widowControl w:val="0"/>
        <w:spacing w:after="0" w:line="23" w:lineRule="atLeast"/>
        <w:ind w:right="508"/>
        <w:rPr>
          <w:rFonts w:ascii="Times New Roman" w:eastAsia="Calibri" w:hAnsi="Times New Roman" w:cs="Times New Roman"/>
          <w:b/>
          <w:sz w:val="24"/>
          <w:szCs w:val="24"/>
        </w:rPr>
      </w:pPr>
      <w:r w:rsidRPr="006F0854">
        <w:rPr>
          <w:rFonts w:ascii="Times New Roman" w:eastAsia="Calibri" w:hAnsi="Times New Roman" w:cs="Times New Roman"/>
          <w:b/>
          <w:sz w:val="24"/>
          <w:szCs w:val="24"/>
        </w:rPr>
        <w:t xml:space="preserve">Интензитет на подпомагане: </w:t>
      </w:r>
    </w:p>
    <w:p w14:paraId="2D43CAEF" w14:textId="0F0F0F5B" w:rsidR="000308A1" w:rsidRPr="002D1197" w:rsidRDefault="000308A1" w:rsidP="002D1197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854">
        <w:rPr>
          <w:rFonts w:ascii="Times New Roman" w:eastAsia="Calibri" w:hAnsi="Times New Roman" w:cs="Times New Roman"/>
          <w:b/>
          <w:sz w:val="24"/>
          <w:szCs w:val="24"/>
        </w:rPr>
        <w:t xml:space="preserve">Минимална стойност на проектно предложение: </w:t>
      </w:r>
      <w:r w:rsidR="002D1197" w:rsidRPr="002D1197">
        <w:rPr>
          <w:rFonts w:ascii="Times New Roman" w:eastAsia="Calibri" w:hAnsi="Times New Roman" w:cs="Times New Roman"/>
          <w:sz w:val="24"/>
          <w:szCs w:val="24"/>
        </w:rPr>
        <w:t>97 791,50лв.</w:t>
      </w:r>
    </w:p>
    <w:p w14:paraId="1CCCF896" w14:textId="4804D350" w:rsidR="000308A1" w:rsidRPr="006F0854" w:rsidRDefault="00B265F2" w:rsidP="000308A1">
      <w:pPr>
        <w:widowControl w:val="0"/>
        <w:spacing w:after="0" w:line="23" w:lineRule="atLeast"/>
        <w:ind w:right="1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5F2">
        <w:rPr>
          <w:rFonts w:ascii="Times New Roman" w:eastAsia="Calibri" w:hAnsi="Times New Roman" w:cs="Times New Roman"/>
          <w:b/>
          <w:sz w:val="24"/>
          <w:szCs w:val="24"/>
        </w:rPr>
        <w:t xml:space="preserve">Минимален размер </w:t>
      </w:r>
      <w:r w:rsidRPr="00B265F2">
        <w:rPr>
          <w:rFonts w:ascii="Times New Roman" w:eastAsia="Calibri" w:hAnsi="Times New Roman" w:cs="Times New Roman"/>
          <w:sz w:val="24"/>
          <w:szCs w:val="24"/>
        </w:rPr>
        <w:t xml:space="preserve">на безвъзмездната финансова помощ за проект по настоящата процедура е </w:t>
      </w:r>
      <w:r w:rsidRPr="00B265F2">
        <w:rPr>
          <w:rFonts w:ascii="Times New Roman" w:eastAsia="Calibri" w:hAnsi="Times New Roman" w:cs="Times New Roman"/>
          <w:b/>
          <w:sz w:val="24"/>
          <w:szCs w:val="24"/>
        </w:rPr>
        <w:t>88 012,35лв.</w:t>
      </w:r>
    </w:p>
    <w:p w14:paraId="7E694A16" w14:textId="77777777" w:rsidR="000308A1" w:rsidRPr="006F0854" w:rsidRDefault="000308A1" w:rsidP="000308A1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4C25A8" w14:textId="434D67EB" w:rsidR="000308A1" w:rsidRPr="0057199F" w:rsidRDefault="000308A1" w:rsidP="000308A1">
      <w:pPr>
        <w:widowControl w:val="0"/>
        <w:spacing w:after="0" w:line="23" w:lineRule="atLeast"/>
        <w:ind w:left="108" w:right="164" w:hanging="1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99F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Максимална стойност на проектно предложение: </w:t>
      </w:r>
      <w:r w:rsidR="00B265F2">
        <w:rPr>
          <w:rFonts w:ascii="Times New Roman" w:hAnsi="Times New Roman" w:cs="Times New Roman"/>
          <w:color w:val="000000" w:themeColor="text1"/>
          <w:sz w:val="24"/>
          <w:szCs w:val="24"/>
        </w:rPr>
        <w:t>391</w:t>
      </w:r>
      <w:r w:rsidR="00643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5F2">
        <w:rPr>
          <w:rFonts w:ascii="Times New Roman" w:hAnsi="Times New Roman" w:cs="Times New Roman"/>
          <w:color w:val="000000" w:themeColor="text1"/>
          <w:sz w:val="24"/>
          <w:szCs w:val="24"/>
        </w:rPr>
        <w:t>166</w:t>
      </w:r>
      <w:r w:rsidR="0057199F" w:rsidRPr="00571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199F">
        <w:rPr>
          <w:rFonts w:ascii="Times New Roman" w:eastAsia="Calibri" w:hAnsi="Times New Roman" w:cs="Times New Roman"/>
          <w:sz w:val="24"/>
          <w:szCs w:val="24"/>
        </w:rPr>
        <w:t>лв.</w:t>
      </w:r>
    </w:p>
    <w:p w14:paraId="0DB57478" w14:textId="1B0944A9" w:rsidR="000308A1" w:rsidRPr="00B265F2" w:rsidRDefault="00B265F2" w:rsidP="00B265F2">
      <w:pPr>
        <w:widowControl w:val="0"/>
        <w:spacing w:after="0" w:line="23" w:lineRule="atLeast"/>
        <w:ind w:right="508" w:hanging="1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265F2">
        <w:rPr>
          <w:rFonts w:ascii="Times New Roman" w:eastAsia="Calibri" w:hAnsi="Times New Roman" w:cs="Times New Roman"/>
          <w:b/>
          <w:sz w:val="24"/>
          <w:szCs w:val="24"/>
        </w:rPr>
        <w:t>Максимален размер на безвъзмездната финансова помощ</w:t>
      </w:r>
      <w:r w:rsidRPr="00B265F2">
        <w:rPr>
          <w:rFonts w:ascii="Times New Roman" w:eastAsia="Calibri" w:hAnsi="Times New Roman" w:cs="Times New Roman"/>
          <w:sz w:val="24"/>
          <w:szCs w:val="24"/>
        </w:rPr>
        <w:t xml:space="preserve"> за проект по настоящата процедура е 352 049,40лв.</w:t>
      </w:r>
    </w:p>
    <w:p w14:paraId="0541E55B" w14:textId="77777777" w:rsidR="006A55C5" w:rsidRPr="006A55C5" w:rsidRDefault="006A55C5" w:rsidP="006A55C5">
      <w:pPr>
        <w:shd w:val="clear" w:color="auto" w:fill="FEFEFE"/>
        <w:spacing w:after="0" w:line="23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A55C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Максималният интензитет  на  безвъзмездната финансова помощ (БФП) </w:t>
      </w:r>
      <w:r w:rsidRPr="006A55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 до 90 % от общата стойност на допустимите разходи по проекта.</w:t>
      </w:r>
    </w:p>
    <w:p w14:paraId="4C088BA8" w14:textId="77777777"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7EE27D53" w14:textId="77777777" w:rsidR="000308A1" w:rsidRPr="000308A1" w:rsidRDefault="000308A1" w:rsidP="000308A1">
      <w:pPr>
        <w:shd w:val="clear" w:color="auto" w:fill="FEFEFE"/>
        <w:spacing w:after="0" w:line="23" w:lineRule="atLeast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</w:pPr>
      <w:r w:rsidRPr="000308A1"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bg-BG"/>
        </w:rPr>
        <w:t>7. ЛИЦЕ/А ЗА КОНТАКТ И МЯСТО ЗА ДОСТЪП ДО ПОДРОБНА ИНФОРМАЦИЯ</w:t>
      </w:r>
    </w:p>
    <w:p w14:paraId="51EEDC6D" w14:textId="020CAA7F" w:rsidR="000308A1" w:rsidRPr="004432FF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Лице за контакт: </w:t>
      </w:r>
      <w:r w:rsidR="0009010B">
        <w:rPr>
          <w:rFonts w:ascii="Times New Roman" w:eastAsia="Times New Roman" w:hAnsi="Times New Roman" w:cs="Times New Roman"/>
          <w:sz w:val="24"/>
          <w:szCs w:val="24"/>
        </w:rPr>
        <w:t xml:space="preserve">Елена </w:t>
      </w:r>
      <w:proofErr w:type="spellStart"/>
      <w:r w:rsidR="0009010B">
        <w:rPr>
          <w:rFonts w:ascii="Times New Roman" w:eastAsia="Times New Roman" w:hAnsi="Times New Roman" w:cs="Times New Roman"/>
          <w:sz w:val="24"/>
          <w:szCs w:val="24"/>
        </w:rPr>
        <w:t>Таушанова</w:t>
      </w:r>
      <w:proofErr w:type="spellEnd"/>
      <w:r w:rsidR="00B80F4F">
        <w:rPr>
          <w:rFonts w:ascii="Times New Roman" w:eastAsia="Times New Roman" w:hAnsi="Times New Roman" w:cs="Times New Roman"/>
          <w:sz w:val="24"/>
          <w:szCs w:val="24"/>
        </w:rPr>
        <w:t>, тел. 08</w:t>
      </w:r>
      <w:r w:rsidR="00611C6C" w:rsidRPr="004432FF">
        <w:rPr>
          <w:rFonts w:ascii="Times New Roman" w:eastAsia="Times New Roman" w:hAnsi="Times New Roman" w:cs="Times New Roman"/>
          <w:sz w:val="24"/>
          <w:szCs w:val="24"/>
        </w:rPr>
        <w:t>88 562 142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>; е-</w:t>
      </w:r>
      <w:r w:rsidRPr="000308A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432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en-US"/>
        </w:rPr>
        <w:t>mig</w:t>
      </w:r>
      <w:r w:rsidR="0009010B">
        <w:rPr>
          <w:rFonts w:ascii="Times New Roman" w:eastAsia="Times New Roman" w:hAnsi="Times New Roman" w:cs="Times New Roman"/>
          <w:sz w:val="24"/>
          <w:szCs w:val="24"/>
          <w:lang w:val="en-US"/>
        </w:rPr>
        <w:t>svilengrad</w:t>
      </w:r>
      <w:proofErr w:type="spellEnd"/>
      <w:r w:rsidRPr="004432FF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09010B">
        <w:rPr>
          <w:rFonts w:ascii="Times New Roman" w:eastAsia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4432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308A1">
        <w:rPr>
          <w:rFonts w:ascii="Times New Roman" w:eastAsia="Times New Roman" w:hAnsi="Times New Roman" w:cs="Times New Roman"/>
          <w:sz w:val="24"/>
          <w:szCs w:val="24"/>
          <w:lang w:val="en-US"/>
        </w:rPr>
        <w:t>bg</w:t>
      </w:r>
      <w:proofErr w:type="spellEnd"/>
    </w:p>
    <w:p w14:paraId="538B246D" w14:textId="77777777" w:rsidR="000308A1" w:rsidRPr="000308A1" w:rsidRDefault="000308A1" w:rsidP="000308A1">
      <w:pPr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14:paraId="1C0159D8" w14:textId="7FF7A196" w:rsidR="00D7323B" w:rsidRPr="00D7323B" w:rsidRDefault="000308A1" w:rsidP="00D7323B">
      <w:pPr>
        <w:numPr>
          <w:ilvl w:val="0"/>
          <w:numId w:val="1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на сайта на Сдружение „МИГ </w:t>
      </w:r>
      <w:r w:rsidR="00B80F4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9010B">
        <w:rPr>
          <w:rFonts w:ascii="Times New Roman" w:eastAsia="Times New Roman" w:hAnsi="Times New Roman" w:cs="Times New Roman"/>
          <w:sz w:val="24"/>
          <w:szCs w:val="24"/>
        </w:rPr>
        <w:t>Свиленград ареал</w:t>
      </w:r>
      <w:r w:rsidR="00B80F4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09010B" w:rsidRPr="00362D8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http://www.mig</w:t>
        </w:r>
        <w:r w:rsidR="0009010B" w:rsidRPr="00362D8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svilengrad</w:t>
        </w:r>
        <w:r w:rsidR="0009010B" w:rsidRPr="00362D8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09010B" w:rsidRPr="00362D8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  <w:r w:rsidR="0009010B" w:rsidRPr="00362D84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Pr="000308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69DD1F" w14:textId="77777777" w:rsidR="000308A1" w:rsidRPr="000308A1" w:rsidRDefault="000308A1" w:rsidP="000308A1">
      <w:pPr>
        <w:numPr>
          <w:ilvl w:val="0"/>
          <w:numId w:val="1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8A1">
        <w:rPr>
          <w:rFonts w:ascii="Times New Roman" w:eastAsia="Times New Roman" w:hAnsi="Times New Roman" w:cs="Times New Roman"/>
          <w:sz w:val="24"/>
          <w:szCs w:val="24"/>
        </w:rPr>
        <w:t xml:space="preserve"> на сайта на Единния информационен портал за обща информация за управлението на Структурните фондове и Кохезионния фонд на Европейския съюз в Република България - </w:t>
      </w:r>
      <w:hyperlink r:id="rId9" w:history="1">
        <w:r w:rsidRPr="00030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http://www.eufunds.bg</w:t>
        </w:r>
      </w:hyperlink>
      <w:r w:rsidRPr="000308A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0E54B96B" w14:textId="77777777" w:rsidR="000308A1" w:rsidRPr="000308A1" w:rsidRDefault="000308A1" w:rsidP="000308A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FR"/>
        </w:rPr>
      </w:pPr>
    </w:p>
    <w:p w14:paraId="6359F877" w14:textId="77777777" w:rsidR="000308A1" w:rsidRDefault="000308A1"/>
    <w:p w14:paraId="0D9DC8B9" w14:textId="77777777" w:rsidR="000308A1" w:rsidRDefault="000308A1"/>
    <w:sectPr w:rsidR="000308A1" w:rsidSect="000308A1">
      <w:headerReference w:type="default" r:id="rId10"/>
      <w:headerReference w:type="first" r:id="rId11"/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A9EC3" w14:textId="77777777" w:rsidR="00117632" w:rsidRDefault="00117632" w:rsidP="000308A1">
      <w:pPr>
        <w:spacing w:after="0" w:line="240" w:lineRule="auto"/>
      </w:pPr>
      <w:r>
        <w:separator/>
      </w:r>
    </w:p>
  </w:endnote>
  <w:endnote w:type="continuationSeparator" w:id="0">
    <w:p w14:paraId="27284A22" w14:textId="77777777" w:rsidR="00117632" w:rsidRDefault="00117632" w:rsidP="00030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36582" w14:textId="77777777" w:rsidR="00117632" w:rsidRDefault="00117632" w:rsidP="000308A1">
      <w:pPr>
        <w:spacing w:after="0" w:line="240" w:lineRule="auto"/>
      </w:pPr>
      <w:r>
        <w:separator/>
      </w:r>
    </w:p>
  </w:footnote>
  <w:footnote w:type="continuationSeparator" w:id="0">
    <w:p w14:paraId="75098DEA" w14:textId="77777777" w:rsidR="00117632" w:rsidRDefault="00117632" w:rsidP="00030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526"/>
      <w:tblW w:w="5010" w:type="pct"/>
      <w:tblLook w:val="01E0" w:firstRow="1" w:lastRow="1" w:firstColumn="1" w:lastColumn="1" w:noHBand="0" w:noVBand="0"/>
    </w:tblPr>
    <w:tblGrid>
      <w:gridCol w:w="9288"/>
      <w:gridCol w:w="222"/>
      <w:gridCol w:w="222"/>
      <w:gridCol w:w="222"/>
    </w:tblGrid>
    <w:tr w:rsidR="000308A1" w:rsidRPr="00B530D6" w14:paraId="3873C006" w14:textId="77777777" w:rsidTr="00EB50C1">
      <w:trPr>
        <w:trHeight w:val="1982"/>
      </w:trPr>
      <w:tc>
        <w:tcPr>
          <w:tcW w:w="1605" w:type="pct"/>
          <w:vAlign w:val="center"/>
        </w:tcPr>
        <w:p w14:paraId="63E34B76" w14:textId="12C78981" w:rsidR="000308A1" w:rsidRPr="00B530D6" w:rsidRDefault="00EB50C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r>
            <w:rPr>
              <w:noProof/>
              <w:lang w:eastAsia="bg-BG"/>
            </w:rPr>
            <w:drawing>
              <wp:inline distT="0" distB="0" distL="0" distR="0" wp14:anchorId="0BF2C8D9" wp14:editId="7C0FDC09">
                <wp:extent cx="5760720" cy="830613"/>
                <wp:effectExtent l="0" t="0" r="0" b="7620"/>
                <wp:docPr id="1" name="Картина 1" descr="ЛОГО ОПИК_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 ОПИК_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830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pct"/>
        </w:tcPr>
        <w:p w14:paraId="21D2DFFC" w14:textId="136660F0" w:rsidR="000308A1" w:rsidRPr="00B530D6" w:rsidRDefault="000308A1" w:rsidP="000308A1">
          <w:pPr>
            <w:spacing w:after="0" w:line="276" w:lineRule="auto"/>
            <w:rPr>
              <w:rFonts w:ascii="Times New Roman" w:eastAsia="Calibri" w:hAnsi="Times New Roman" w:cs="Times New Roman"/>
              <w:b/>
              <w:sz w:val="24"/>
            </w:rPr>
          </w:pPr>
        </w:p>
      </w:tc>
      <w:tc>
        <w:tcPr>
          <w:tcW w:w="927" w:type="pct"/>
        </w:tcPr>
        <w:p w14:paraId="1BECFF91" w14:textId="77777777"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</w:p>
      </w:tc>
      <w:tc>
        <w:tcPr>
          <w:tcW w:w="872" w:type="pct"/>
        </w:tcPr>
        <w:p w14:paraId="6E150BD4" w14:textId="58822230" w:rsidR="000308A1" w:rsidRPr="0019275C" w:rsidRDefault="000308A1" w:rsidP="000308A1">
          <w:pPr>
            <w:spacing w:after="0" w:line="276" w:lineRule="auto"/>
            <w:rPr>
              <w:rFonts w:ascii="Times New Roman" w:eastAsia="Calibri" w:hAnsi="Times New Roman" w:cs="Times New Roman"/>
              <w:b/>
              <w:sz w:val="24"/>
            </w:rPr>
          </w:pPr>
        </w:p>
      </w:tc>
    </w:tr>
    <w:tr w:rsidR="000308A1" w:rsidRPr="00B530D6" w14:paraId="7EFAAAD5" w14:textId="77777777" w:rsidTr="00EB50C1">
      <w:trPr>
        <w:trHeight w:val="239"/>
      </w:trPr>
      <w:tc>
        <w:tcPr>
          <w:tcW w:w="5000" w:type="pct"/>
          <w:gridSpan w:val="4"/>
          <w:vAlign w:val="center"/>
        </w:tcPr>
        <w:p w14:paraId="4B9A7155" w14:textId="2476F743"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</w:pPr>
        </w:p>
      </w:tc>
    </w:tr>
    <w:tr w:rsidR="000308A1" w:rsidRPr="00B530D6" w14:paraId="3DE73C08" w14:textId="77777777" w:rsidTr="00EB50C1">
      <w:trPr>
        <w:trHeight w:val="80"/>
      </w:trPr>
      <w:tc>
        <w:tcPr>
          <w:tcW w:w="5000" w:type="pct"/>
          <w:gridSpan w:val="4"/>
          <w:vAlign w:val="center"/>
        </w:tcPr>
        <w:p w14:paraId="7178AF3A" w14:textId="02F87EAA" w:rsidR="000308A1" w:rsidRPr="00B530D6" w:rsidRDefault="000308A1" w:rsidP="000308A1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Cs/>
              <w:sz w:val="18"/>
              <w:szCs w:val="18"/>
            </w:rPr>
          </w:pPr>
        </w:p>
      </w:tc>
    </w:tr>
  </w:tbl>
  <w:p w14:paraId="6AF6D166" w14:textId="77777777" w:rsidR="000308A1" w:rsidRDefault="000308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321B8" w14:textId="3A879263" w:rsidR="00EB50C1" w:rsidRDefault="00EB50C1">
    <w:pPr>
      <w:pStyle w:val="a3"/>
    </w:pPr>
    <w:r>
      <w:rPr>
        <w:noProof/>
        <w:lang w:eastAsia="bg-BG"/>
      </w:rPr>
      <w:drawing>
        <wp:inline distT="0" distB="0" distL="0" distR="0" wp14:anchorId="7E07BEBF" wp14:editId="7957809D">
          <wp:extent cx="5760720" cy="830613"/>
          <wp:effectExtent l="0" t="0" r="0" b="7620"/>
          <wp:docPr id="16" name="Картина 16" descr="ЛОГО ОПИК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ОПИК_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22"/>
    <w:rsid w:val="00020432"/>
    <w:rsid w:val="000308A1"/>
    <w:rsid w:val="0009010B"/>
    <w:rsid w:val="000A16C4"/>
    <w:rsid w:val="000A48B2"/>
    <w:rsid w:val="000C39FA"/>
    <w:rsid w:val="000F2A56"/>
    <w:rsid w:val="00101C1A"/>
    <w:rsid w:val="00117632"/>
    <w:rsid w:val="00132F6B"/>
    <w:rsid w:val="00150552"/>
    <w:rsid w:val="001633FB"/>
    <w:rsid w:val="001771F3"/>
    <w:rsid w:val="00192BB7"/>
    <w:rsid w:val="001B39A7"/>
    <w:rsid w:val="001F748C"/>
    <w:rsid w:val="00265D1D"/>
    <w:rsid w:val="00270433"/>
    <w:rsid w:val="00273F48"/>
    <w:rsid w:val="0028192A"/>
    <w:rsid w:val="00291BC4"/>
    <w:rsid w:val="002A5007"/>
    <w:rsid w:val="002D1197"/>
    <w:rsid w:val="002D4A65"/>
    <w:rsid w:val="002E5365"/>
    <w:rsid w:val="0030200A"/>
    <w:rsid w:val="00344643"/>
    <w:rsid w:val="003565C1"/>
    <w:rsid w:val="004432FF"/>
    <w:rsid w:val="004A1CD4"/>
    <w:rsid w:val="00500544"/>
    <w:rsid w:val="00513762"/>
    <w:rsid w:val="00522C11"/>
    <w:rsid w:val="0053453F"/>
    <w:rsid w:val="0057199F"/>
    <w:rsid w:val="00573B2C"/>
    <w:rsid w:val="005E5ACB"/>
    <w:rsid w:val="005E6CD2"/>
    <w:rsid w:val="00611C6C"/>
    <w:rsid w:val="00627087"/>
    <w:rsid w:val="00643B8A"/>
    <w:rsid w:val="00647E58"/>
    <w:rsid w:val="00667DF1"/>
    <w:rsid w:val="006A55C5"/>
    <w:rsid w:val="006C0580"/>
    <w:rsid w:val="006F0854"/>
    <w:rsid w:val="007F7BC4"/>
    <w:rsid w:val="00890E92"/>
    <w:rsid w:val="008B3DC7"/>
    <w:rsid w:val="00906A4D"/>
    <w:rsid w:val="00963A72"/>
    <w:rsid w:val="00986162"/>
    <w:rsid w:val="009B2654"/>
    <w:rsid w:val="009B4219"/>
    <w:rsid w:val="009B6EEE"/>
    <w:rsid w:val="00A704BE"/>
    <w:rsid w:val="00A76753"/>
    <w:rsid w:val="00AC107B"/>
    <w:rsid w:val="00AE3D32"/>
    <w:rsid w:val="00B265F2"/>
    <w:rsid w:val="00B27DE1"/>
    <w:rsid w:val="00B80F4F"/>
    <w:rsid w:val="00B8171C"/>
    <w:rsid w:val="00B83D89"/>
    <w:rsid w:val="00C06085"/>
    <w:rsid w:val="00C46199"/>
    <w:rsid w:val="00C501C6"/>
    <w:rsid w:val="00D56422"/>
    <w:rsid w:val="00D7323B"/>
    <w:rsid w:val="00DB21B9"/>
    <w:rsid w:val="00DF1698"/>
    <w:rsid w:val="00E775C2"/>
    <w:rsid w:val="00EB1F63"/>
    <w:rsid w:val="00EB3369"/>
    <w:rsid w:val="00EB50C1"/>
    <w:rsid w:val="00EF4648"/>
    <w:rsid w:val="00F027A8"/>
    <w:rsid w:val="00F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7FBC8"/>
  <w15:docId w15:val="{8BA3A6CA-69F2-48A3-A3B6-68766051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308A1"/>
  </w:style>
  <w:style w:type="paragraph" w:styleId="a5">
    <w:name w:val="footer"/>
    <w:basedOn w:val="a"/>
    <w:link w:val="a6"/>
    <w:uiPriority w:val="99"/>
    <w:unhideWhenUsed/>
    <w:rsid w:val="00030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308A1"/>
  </w:style>
  <w:style w:type="character" w:styleId="a7">
    <w:name w:val="Hyperlink"/>
    <w:basedOn w:val="a0"/>
    <w:uiPriority w:val="99"/>
    <w:unhideWhenUsed/>
    <w:rsid w:val="00D7323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7323B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B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B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svilengrad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mis2020.government.b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Vision</cp:lastModifiedBy>
  <cp:revision>3</cp:revision>
  <dcterms:created xsi:type="dcterms:W3CDTF">2021-12-08T12:44:00Z</dcterms:created>
  <dcterms:modified xsi:type="dcterms:W3CDTF">2021-12-30T07:28:00Z</dcterms:modified>
</cp:coreProperties>
</file>